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C9686" w14:textId="77777777" w:rsidR="00DA0139" w:rsidRPr="002A629E" w:rsidRDefault="00DA0139" w:rsidP="00DA0139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14:ligatures w14:val="none"/>
        </w:rPr>
      </w:pPr>
      <w:r w:rsidRPr="002A629E">
        <w:rPr>
          <w:rFonts w:eastAsia="Calibri" w:cs="Calibri"/>
          <w:b/>
          <w:bCs/>
          <w:kern w:val="3"/>
          <w:sz w:val="21"/>
          <w:szCs w:val="21"/>
          <w14:ligatures w14:val="none"/>
        </w:rPr>
        <w:t>Pakiet nr 9 – Urządzenie do terapii ruchem</w:t>
      </w:r>
    </w:p>
    <w:p w14:paraId="342768D9" w14:textId="77777777" w:rsidR="00DA0139" w:rsidRPr="002A629E" w:rsidRDefault="00DA0139" w:rsidP="00DA0139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14:ligatures w14:val="none"/>
        </w:rPr>
      </w:pPr>
    </w:p>
    <w:tbl>
      <w:tblPr>
        <w:tblW w:w="1399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9"/>
        <w:gridCol w:w="3749"/>
        <w:gridCol w:w="957"/>
        <w:gridCol w:w="762"/>
        <w:gridCol w:w="1417"/>
        <w:gridCol w:w="1560"/>
        <w:gridCol w:w="1559"/>
        <w:gridCol w:w="1559"/>
        <w:gridCol w:w="1843"/>
      </w:tblGrid>
      <w:tr w:rsidR="002A629E" w:rsidRPr="002A629E" w14:paraId="33BDE843" w14:textId="77777777" w:rsidTr="00294AD9">
        <w:tc>
          <w:tcPr>
            <w:tcW w:w="1399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07D99" w14:textId="08BBE85D" w:rsidR="002A629E" w:rsidRPr="002A629E" w:rsidRDefault="002A629E" w:rsidP="0002013F">
            <w:p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Pakiet nr 9 – Urządzenie do terapii ruchem</w:t>
            </w:r>
          </w:p>
        </w:tc>
      </w:tr>
      <w:tr w:rsidR="002A629E" w:rsidRPr="002A629E" w14:paraId="12582238" w14:textId="174F0BC9" w:rsidTr="00294AD9">
        <w:tc>
          <w:tcPr>
            <w:tcW w:w="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43134" w14:textId="77777777" w:rsidR="002A629E" w:rsidRPr="002A629E" w:rsidRDefault="002A629E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Lp.</w:t>
            </w:r>
          </w:p>
        </w:tc>
        <w:tc>
          <w:tcPr>
            <w:tcW w:w="3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049B8" w14:textId="77777777" w:rsidR="002A629E" w:rsidRPr="002A629E" w:rsidRDefault="002A629E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Artykuł</w:t>
            </w:r>
          </w:p>
        </w:tc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8E9AB" w14:textId="77777777" w:rsidR="002A629E" w:rsidRPr="002A629E" w:rsidRDefault="002A629E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J.m.</w:t>
            </w:r>
          </w:p>
        </w:tc>
        <w:tc>
          <w:tcPr>
            <w:tcW w:w="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90615" w14:textId="77777777" w:rsidR="002A629E" w:rsidRPr="002A629E" w:rsidRDefault="002A629E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3FFA" w14:textId="77777777" w:rsidR="002A629E" w:rsidRPr="002A629E" w:rsidRDefault="002A629E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Cena netto 1 szt.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2678" w14:textId="77777777" w:rsidR="002A629E" w:rsidRPr="002A629E" w:rsidRDefault="002A629E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Stawka Vat %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AC2D4" w14:textId="77777777" w:rsidR="002A629E" w:rsidRPr="002A629E" w:rsidRDefault="002A629E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Cena brutto 1 szt.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114D0" w14:textId="77777777" w:rsidR="002A629E" w:rsidRPr="002A629E" w:rsidRDefault="002A629E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Wartość netto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</w:tcPr>
          <w:p w14:paraId="4E83D025" w14:textId="4169FBA9" w:rsidR="002A629E" w:rsidRPr="002A629E" w:rsidRDefault="002A629E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Calibri"/>
                <w:b/>
                <w:bCs/>
                <w:kern w:val="3"/>
                <w:sz w:val="21"/>
                <w:szCs w:val="21"/>
                <w14:ligatures w14:val="none"/>
              </w:rPr>
              <w:t>Wartość brutto</w:t>
            </w:r>
          </w:p>
        </w:tc>
      </w:tr>
      <w:tr w:rsidR="002A629E" w:rsidRPr="002A629E" w14:paraId="70747746" w14:textId="31D50923" w:rsidTr="00294AD9">
        <w:trPr>
          <w:trHeight w:val="638"/>
        </w:trPr>
        <w:tc>
          <w:tcPr>
            <w:tcW w:w="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569BA" w14:textId="77777777" w:rsidR="002A629E" w:rsidRPr="002A629E" w:rsidRDefault="002A629E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3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5E4ED" w14:textId="77777777" w:rsidR="002A629E" w:rsidRPr="002A629E" w:rsidRDefault="002A629E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Urządzenie do terapii ruchem</w:t>
            </w:r>
          </w:p>
        </w:tc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C4891" w14:textId="77777777" w:rsidR="002A629E" w:rsidRPr="002A629E" w:rsidRDefault="002A629E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szt.</w:t>
            </w:r>
          </w:p>
        </w:tc>
        <w:tc>
          <w:tcPr>
            <w:tcW w:w="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AECE" w14:textId="77777777" w:rsidR="002A629E" w:rsidRPr="002A629E" w:rsidRDefault="002A629E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6DD4A" w14:textId="77777777" w:rsidR="002A629E" w:rsidRPr="002A629E" w:rsidRDefault="002A629E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45285" w14:textId="77777777" w:rsidR="002A629E" w:rsidRPr="002A629E" w:rsidRDefault="002A629E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EB512" w14:textId="77777777" w:rsidR="002A629E" w:rsidRPr="002A629E" w:rsidRDefault="002A629E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55E03" w14:textId="77777777" w:rsidR="002A629E" w:rsidRPr="002A629E" w:rsidRDefault="002A629E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CC5A8E" w14:textId="77777777" w:rsidR="002A629E" w:rsidRPr="002A629E" w:rsidRDefault="002A629E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</w:tr>
    </w:tbl>
    <w:p w14:paraId="3F109EA2" w14:textId="77777777" w:rsidR="00DA0139" w:rsidRPr="002A629E" w:rsidRDefault="00DA0139" w:rsidP="00DA0139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kern w:val="3"/>
          <w:sz w:val="21"/>
          <w:szCs w:val="21"/>
          <w14:ligatures w14:val="none"/>
        </w:rPr>
      </w:pPr>
    </w:p>
    <w:p w14:paraId="7BA27D65" w14:textId="77777777" w:rsidR="00DA0139" w:rsidRPr="002A629E" w:rsidRDefault="00DA0139" w:rsidP="00DA0139">
      <w:pPr>
        <w:suppressAutoHyphens/>
        <w:autoSpaceDN w:val="0"/>
        <w:spacing w:after="0" w:line="240" w:lineRule="auto"/>
        <w:textAlignment w:val="baseline"/>
        <w:rPr>
          <w:rFonts w:eastAsia="Calibri" w:cs="Times New Roman"/>
          <w:kern w:val="3"/>
          <w:sz w:val="21"/>
          <w:szCs w:val="21"/>
          <w14:ligatures w14:val="none"/>
        </w:rPr>
      </w:pPr>
    </w:p>
    <w:tbl>
      <w:tblPr>
        <w:tblW w:w="1399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1"/>
        <w:gridCol w:w="6552"/>
        <w:gridCol w:w="2228"/>
        <w:gridCol w:w="2225"/>
        <w:gridCol w:w="2229"/>
      </w:tblGrid>
      <w:tr w:rsidR="00DA0139" w:rsidRPr="002A629E" w14:paraId="1DDB4EC5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19603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b/>
                <w:bCs/>
                <w:kern w:val="3"/>
                <w:sz w:val="21"/>
                <w:szCs w:val="21"/>
                <w14:ligatures w14:val="none"/>
              </w:rPr>
              <w:t>Lp.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4B08D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  <w:t>Opis przedmiotu zamówienia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60BA7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  <w:t>Wymagane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9FE60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  <w:t>Należy potwierdzić słowem "TAK" lub opisać zgodnie z wymaganiem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09AB1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  <w:t>Uwagi</w:t>
            </w:r>
          </w:p>
        </w:tc>
      </w:tr>
      <w:tr w:rsidR="00DA0139" w:rsidRPr="002A629E" w14:paraId="6B1ED014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9A693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8020F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Urządzenie do terapii ruchem ciągłym biernym CPM stawu kolanowego i biodrowego - Nazwa i typ/model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DD2F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909F3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F79C1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3F5935A2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18FD8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81F9E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Urządzenie nowe, nieużywane, rok produkcji minimum 2026, sprzęt nowy, nieużywany, niepowystawowy, gotowy do pracy bez konieczności dokupowania dodatkowych elementów.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1DB8C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059F4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7EC83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42C6CE48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B4BBC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33.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55ADE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obciążenie nominalne min. 20kg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BBBE2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3A0A6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6C816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469FB2F9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47546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4.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3E574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Max. waga pacjenta do 135kg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689FA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818CE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80A2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1F01FF6C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D86A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5.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8522C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wzrost pacjenta zakres minimum 120-220 cm ± 5cm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5189B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DDC1B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1E3EF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2BAF2B14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0A388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6.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E7551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limit wyprostu stawu kolanowego -10° +/-3%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78741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CB8DA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C874B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680C9C21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6837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7.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EF10E5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limit zgięcia stawu kolanowego 123° +/-3%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1868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D00F5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A932A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55E3600A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E9127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8.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A365F9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czas terapii regulowany do max 59 minut 59 sek. +/-3%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BF560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1175B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9A95F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5CEF99F1" w14:textId="77777777" w:rsidTr="006E3A7D">
        <w:trPr>
          <w:trHeight w:val="146"/>
        </w:trPr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83C82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9.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6135A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długość całej kończyny dolnej w zakresie od 58 do 105 cm ± 2cm +/-3%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5284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75E4F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B3B2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04F693B1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18A11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10.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A8E02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Prędkość regulowana w zakresie minimum 40°- 380°/min ± 1°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6C8DB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44324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07DCB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760C59BF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C9099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11.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3DFE6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waga urządzenia (max.) 14 kg +/-3%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15BBC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942B1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062D5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4636C0AE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BE275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12.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B75E6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wymiary (szer. x wys. x gł.) 390 x (min. 430, max. 580) x 970 mm ± 3%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D8C2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6935F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077F6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70F09953" w14:textId="77777777" w:rsidTr="006E3A7D">
        <w:trPr>
          <w:trHeight w:val="296"/>
        </w:trPr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AA269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13.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56FC3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kolorowy ekran dotykowy min. 3.2”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89B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74810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45AEA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0951398D" w14:textId="77777777" w:rsidTr="006E3A7D">
        <w:trPr>
          <w:trHeight w:val="345"/>
        </w:trPr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E895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14.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57778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wykorzystanie dla lewej/prawej nogi bez konieczności zmian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4FA2D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E8A68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08D81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5F9E09AD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985BB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lastRenderedPageBreak/>
              <w:t>15.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C108E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ruch o dużej prędkości 10 poziomów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3E537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D295A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82847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625FBD68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6228A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16.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7E92B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system zatrzasków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8D2B7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883E1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840EE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3337B5B5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21B8C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17.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77864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pilot zdalnego sterowania z kolorowym ekranem dotykowym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26673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1269C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30E6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71873337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2A589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18.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56F3B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zaprogramowane sekwencje stawu kolanowego - minimum 13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90B05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87777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CFFF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24940537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4AD0E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19.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FD778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pamięć wewnętrzna – minimum 50 programów użytkownika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9C0EE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B35FE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30859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0D4CFD36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E260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20.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15D15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zmiana wszystkich parametrów w trakcie terapii z poziomu pilota i panelu na urządzenia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CD128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0E644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E8690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43037843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AAB40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21.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89DA7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limit zgięcia podeszwowego stawu skokowego -40° +/-3%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4DC9F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08825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3B8C1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581AC7C9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98C5C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22.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AA674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limit zgięcia grzbietowego stawu skokowego 25 ° +/-3%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5B87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40409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BBDBC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0394857C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F58D7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23.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FFC62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Stolik transportowy do urządzenia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211FF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927AD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C89F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0C0F4D34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9420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24.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C84AA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Autoryzacja producenta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A3D1C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71C5C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7D050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7E254FD2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189F3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25.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602C0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Instrukcja obsługi w języku polskim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44090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B2B9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E37F3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4521A201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436E1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26.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A3EDD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Autoryzowany serwis gwarancyjny i pogwarancyjny z zapewnieniem realizacji usług serwisowych na terenie Polski. Czas reakcji serwisu: 72h na wstawienie urządzenia zastępczego na czas naprawy.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A7822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F6DA5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E1CC0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25010445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0D94E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27.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D501D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Certyfikat CE, Deklaracja zgodności z CE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74D03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25C2F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746B8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DA0139" w:rsidRPr="002A629E" w14:paraId="724AAEDF" w14:textId="77777777" w:rsidTr="006E3A7D"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D959F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Arial" w:cs="Times New Roman"/>
                <w:kern w:val="3"/>
                <w:sz w:val="21"/>
                <w:szCs w:val="21"/>
                <w14:ligatures w14:val="none"/>
              </w:rPr>
              <w:t>28.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1C456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Gwarancja minimum 24 miesiące.</w:t>
            </w:r>
          </w:p>
        </w:tc>
        <w:tc>
          <w:tcPr>
            <w:tcW w:w="2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5ED56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14:ligatures w14:val="none"/>
              </w:rPr>
            </w:pPr>
            <w:r w:rsidRPr="002A629E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ECAC5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5A8D4" w14:textId="77777777" w:rsidR="00DA0139" w:rsidRPr="002A629E" w:rsidRDefault="00DA0139" w:rsidP="00DA0139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</w:tbl>
    <w:p w14:paraId="36238365" w14:textId="77777777" w:rsidR="00DA0139" w:rsidRPr="002A629E" w:rsidRDefault="00DA0139" w:rsidP="00DA0139">
      <w:pPr>
        <w:suppressAutoHyphens/>
        <w:autoSpaceDN w:val="0"/>
        <w:spacing w:after="0" w:line="240" w:lineRule="auto"/>
        <w:textAlignment w:val="baseline"/>
        <w:rPr>
          <w:rFonts w:eastAsia="Calibri" w:cs="Times New Roman"/>
          <w:kern w:val="3"/>
          <w:sz w:val="21"/>
          <w:szCs w:val="21"/>
          <w14:ligatures w14:val="none"/>
        </w:rPr>
      </w:pPr>
    </w:p>
    <w:p w14:paraId="0B748034" w14:textId="77777777" w:rsidR="00DA0139" w:rsidRPr="002A629E" w:rsidRDefault="00DA0139" w:rsidP="00DA0139">
      <w:pPr>
        <w:suppressAutoHyphens/>
        <w:autoSpaceDN w:val="0"/>
        <w:spacing w:after="0" w:line="240" w:lineRule="auto"/>
        <w:jc w:val="both"/>
        <w:textAlignment w:val="baseline"/>
        <w:rPr>
          <w:rFonts w:eastAsia="Calibri" w:cs="Times New Roman"/>
          <w:kern w:val="3"/>
          <w:sz w:val="21"/>
          <w:szCs w:val="21"/>
          <w14:ligatures w14:val="none"/>
        </w:rPr>
      </w:pPr>
    </w:p>
    <w:p w14:paraId="0F66FB73" w14:textId="77777777" w:rsidR="00DA0139" w:rsidRPr="002A629E" w:rsidRDefault="00DA0139" w:rsidP="00DA0139">
      <w:pPr>
        <w:suppressAutoHyphens/>
        <w:autoSpaceDN w:val="0"/>
        <w:spacing w:after="0" w:line="240" w:lineRule="auto"/>
        <w:jc w:val="both"/>
        <w:textAlignment w:val="baseline"/>
        <w:rPr>
          <w:rFonts w:eastAsia="Calibri" w:cs="Times New Roman"/>
          <w:b/>
          <w:bCs/>
          <w:color w:val="EE0000"/>
          <w:kern w:val="3"/>
          <w:sz w:val="21"/>
          <w:szCs w:val="21"/>
          <w14:ligatures w14:val="none"/>
        </w:rPr>
      </w:pPr>
      <w:r w:rsidRPr="002A629E">
        <w:rPr>
          <w:rFonts w:eastAsia="Calibri" w:cs="Times New Roman"/>
          <w:b/>
          <w:bCs/>
          <w:color w:val="EE0000"/>
          <w:kern w:val="3"/>
          <w:sz w:val="21"/>
          <w:szCs w:val="21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7CC912DC" w14:textId="77777777" w:rsidR="00DA0139" w:rsidRPr="002A629E" w:rsidRDefault="00DA0139" w:rsidP="00DA0139">
      <w:pPr>
        <w:suppressAutoHyphens/>
        <w:autoSpaceDN w:val="0"/>
        <w:spacing w:after="0" w:line="240" w:lineRule="auto"/>
        <w:textAlignment w:val="baseline"/>
        <w:rPr>
          <w:rFonts w:ascii="Calibri" w:eastAsia="Calibri" w:hAnsi="Calibri" w:cs="Times New Roman"/>
          <w:kern w:val="3"/>
          <w:sz w:val="21"/>
          <w:szCs w:val="21"/>
          <w14:ligatures w14:val="none"/>
        </w:rPr>
      </w:pPr>
    </w:p>
    <w:p w14:paraId="34FAEC8C" w14:textId="77777777" w:rsidR="000208B7" w:rsidRPr="002A629E" w:rsidRDefault="000208B7">
      <w:pPr>
        <w:rPr>
          <w:sz w:val="21"/>
          <w:szCs w:val="21"/>
        </w:rPr>
      </w:pPr>
    </w:p>
    <w:sectPr w:rsidR="000208B7" w:rsidRPr="002A629E" w:rsidSect="00DA0139">
      <w:headerReference w:type="default" r:id="rId6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1B03A" w14:textId="77777777" w:rsidR="00CC27F0" w:rsidRDefault="00CC27F0" w:rsidP="00294AD9">
      <w:pPr>
        <w:spacing w:after="0" w:line="240" w:lineRule="auto"/>
      </w:pPr>
      <w:r>
        <w:separator/>
      </w:r>
    </w:p>
  </w:endnote>
  <w:endnote w:type="continuationSeparator" w:id="0">
    <w:p w14:paraId="40ED2246" w14:textId="77777777" w:rsidR="00CC27F0" w:rsidRDefault="00CC27F0" w:rsidP="00294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D6537" w14:textId="77777777" w:rsidR="00CC27F0" w:rsidRDefault="00CC27F0" w:rsidP="00294AD9">
      <w:pPr>
        <w:spacing w:after="0" w:line="240" w:lineRule="auto"/>
      </w:pPr>
      <w:r>
        <w:separator/>
      </w:r>
    </w:p>
  </w:footnote>
  <w:footnote w:type="continuationSeparator" w:id="0">
    <w:p w14:paraId="0DDA144B" w14:textId="77777777" w:rsidR="00CC27F0" w:rsidRDefault="00CC27F0" w:rsidP="00294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27D17" w14:textId="14C790B9" w:rsidR="00294AD9" w:rsidRPr="00294AD9" w:rsidRDefault="00294AD9" w:rsidP="00294AD9">
    <w:pPr>
      <w:pStyle w:val="Nagwek"/>
      <w:jc w:val="right"/>
      <w:rPr>
        <w:sz w:val="18"/>
        <w:szCs w:val="18"/>
      </w:rPr>
    </w:pPr>
    <w:r w:rsidRPr="00294AD9">
      <w:rPr>
        <w:sz w:val="18"/>
        <w:szCs w:val="18"/>
      </w:rPr>
      <w:t>Załącznik nr 3.9 do SWZ, 13/ZP/2026</w:t>
    </w:r>
  </w:p>
  <w:p w14:paraId="3A15A3DA" w14:textId="29AC2273" w:rsidR="00294AD9" w:rsidRDefault="00294AD9">
    <w:pPr>
      <w:pStyle w:val="Nagwek"/>
    </w:pPr>
    <w:r w:rsidRPr="00294AD9">
      <w:rPr>
        <w:noProof/>
      </w:rPr>
      <w:drawing>
        <wp:inline distT="0" distB="0" distL="0" distR="0" wp14:anchorId="30DAF1B0" wp14:editId="5A76AAE7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139"/>
    <w:rsid w:val="0002013F"/>
    <w:rsid w:val="000208B7"/>
    <w:rsid w:val="0002122B"/>
    <w:rsid w:val="00136B70"/>
    <w:rsid w:val="00294AD9"/>
    <w:rsid w:val="002A629E"/>
    <w:rsid w:val="00311C77"/>
    <w:rsid w:val="006C7F2D"/>
    <w:rsid w:val="007927BC"/>
    <w:rsid w:val="00950006"/>
    <w:rsid w:val="00A80767"/>
    <w:rsid w:val="00CC27F0"/>
    <w:rsid w:val="00D95D14"/>
    <w:rsid w:val="00DA0139"/>
    <w:rsid w:val="00F9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2C368"/>
  <w15:chartTrackingRefBased/>
  <w15:docId w15:val="{4CF475BE-A4CE-49BD-A47C-70EBD0F57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A01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01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013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013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013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013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013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013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013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01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01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013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013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013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013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013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013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013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01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0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013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013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01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01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01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013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01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013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013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4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4AD9"/>
  </w:style>
  <w:style w:type="paragraph" w:styleId="Stopka">
    <w:name w:val="footer"/>
    <w:basedOn w:val="Normalny"/>
    <w:link w:val="StopkaZnak"/>
    <w:uiPriority w:val="99"/>
    <w:unhideWhenUsed/>
    <w:rsid w:val="00294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4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423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4</cp:revision>
  <dcterms:created xsi:type="dcterms:W3CDTF">2026-04-17T06:57:00Z</dcterms:created>
  <dcterms:modified xsi:type="dcterms:W3CDTF">2026-04-21T06:41:00Z</dcterms:modified>
</cp:coreProperties>
</file>